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0745" w14:textId="54B4F260" w:rsidR="00555E87" w:rsidRPr="00555E87" w:rsidRDefault="00566F05" w:rsidP="00555E87">
      <w:pPr>
        <w:rPr>
          <w:rFonts w:ascii="Arial" w:hAnsi="Arial" w:cs="Arial"/>
          <w:b/>
          <w:bCs/>
          <w:sz w:val="32"/>
          <w:szCs w:val="32"/>
        </w:rPr>
      </w:pPr>
      <w:r>
        <w:rPr>
          <w:rFonts w:ascii="Arial" w:hAnsi="Arial" w:cs="Arial"/>
          <w:b/>
          <w:bCs/>
          <w:sz w:val="32"/>
          <w:szCs w:val="32"/>
        </w:rPr>
        <w:t xml:space="preserve">PRAKTYKA WIDZENIA </w:t>
      </w:r>
      <w:r>
        <w:rPr>
          <w:rFonts w:ascii="Arial" w:hAnsi="Arial" w:cs="Arial"/>
          <w:b/>
          <w:bCs/>
          <w:sz w:val="32"/>
          <w:szCs w:val="32"/>
        </w:rPr>
        <w:br/>
      </w:r>
      <w:r>
        <w:rPr>
          <w:rFonts w:ascii="Arial" w:hAnsi="Arial" w:cs="Arial"/>
          <w:b/>
          <w:bCs/>
          <w:sz w:val="32"/>
          <w:szCs w:val="32"/>
        </w:rPr>
        <w:t xml:space="preserve">– </w:t>
      </w:r>
      <w:r>
        <w:rPr>
          <w:rFonts w:ascii="Arial" w:hAnsi="Arial" w:cs="Arial"/>
          <w:b/>
          <w:bCs/>
          <w:sz w:val="32"/>
          <w:szCs w:val="32"/>
        </w:rPr>
        <w:t xml:space="preserve"> </w:t>
      </w:r>
      <w:r w:rsidR="00555E87" w:rsidRPr="00555E87">
        <w:rPr>
          <w:rFonts w:ascii="Arial" w:hAnsi="Arial" w:cs="Arial"/>
          <w:b/>
          <w:bCs/>
          <w:sz w:val="32"/>
          <w:szCs w:val="32"/>
        </w:rPr>
        <w:t xml:space="preserve">SPEKTAKL INSPIROWANY „TEORIĄ WIDZENIA” </w:t>
      </w:r>
      <w:r w:rsidR="00555E87">
        <w:rPr>
          <w:rFonts w:ascii="Arial" w:hAnsi="Arial" w:cs="Arial"/>
          <w:b/>
          <w:bCs/>
          <w:sz w:val="32"/>
          <w:szCs w:val="32"/>
        </w:rPr>
        <w:br/>
      </w:r>
      <w:r w:rsidR="00555E87" w:rsidRPr="00555E87">
        <w:rPr>
          <w:rFonts w:ascii="Arial" w:hAnsi="Arial" w:cs="Arial"/>
          <w:b/>
          <w:bCs/>
          <w:sz w:val="32"/>
          <w:szCs w:val="32"/>
        </w:rPr>
        <w:t>W. STRZEMIŃSKIEGO</w:t>
      </w:r>
    </w:p>
    <w:p w14:paraId="203B9E15" w14:textId="3FBE54E9" w:rsidR="00555E87" w:rsidRDefault="00555E87" w:rsidP="00555E87">
      <w:pPr>
        <w:rPr>
          <w:rFonts w:ascii="Arial" w:hAnsi="Arial" w:cs="Arial"/>
          <w:b/>
          <w:bCs/>
          <w:sz w:val="20"/>
          <w:szCs w:val="20"/>
        </w:rPr>
      </w:pPr>
      <w:r w:rsidRPr="00555E87">
        <w:rPr>
          <w:rFonts w:ascii="Arial" w:hAnsi="Arial" w:cs="Arial"/>
          <w:b/>
          <w:bCs/>
          <w:sz w:val="20"/>
          <w:szCs w:val="20"/>
        </w:rPr>
        <w:t>PRAPREMIERA FŁ4K I TEATRU NOWEGO</w:t>
      </w:r>
      <w:r w:rsidR="008416B3">
        <w:rPr>
          <w:rFonts w:ascii="Arial" w:hAnsi="Arial" w:cs="Arial"/>
          <w:b/>
          <w:bCs/>
          <w:sz w:val="20"/>
          <w:szCs w:val="20"/>
        </w:rPr>
        <w:t xml:space="preserve"> IM. KAZIMIERZA DEJMKA W ŁODZI</w:t>
      </w:r>
      <w:r w:rsidR="0007014D">
        <w:rPr>
          <w:rFonts w:ascii="Arial" w:hAnsi="Arial" w:cs="Arial"/>
          <w:b/>
          <w:bCs/>
          <w:sz w:val="20"/>
          <w:szCs w:val="20"/>
        </w:rPr>
        <w:br/>
        <w:t xml:space="preserve">reż. Wojtek Rodak </w:t>
      </w:r>
    </w:p>
    <w:p w14:paraId="0A47E654" w14:textId="77FADD21" w:rsidR="008416B3" w:rsidRPr="00555E87" w:rsidRDefault="008416B3" w:rsidP="00555E87">
      <w:pPr>
        <w:rPr>
          <w:rFonts w:ascii="Arial" w:hAnsi="Arial" w:cs="Arial"/>
          <w:b/>
          <w:bCs/>
          <w:sz w:val="20"/>
          <w:szCs w:val="20"/>
        </w:rPr>
      </w:pPr>
      <w:r>
        <w:rPr>
          <w:rFonts w:ascii="Arial" w:hAnsi="Arial" w:cs="Arial"/>
          <w:b/>
          <w:bCs/>
          <w:sz w:val="20"/>
          <w:szCs w:val="20"/>
        </w:rPr>
        <w:t>16 i 17 września / 19.00 / Teatr Nowy im. Kazimierza Dejmka w Łodzi, Mała Scena, Zachodnia 93</w:t>
      </w:r>
    </w:p>
    <w:p w14:paraId="6F762699" w14:textId="77777777" w:rsidR="00555E87" w:rsidRDefault="00555E87" w:rsidP="00555E87">
      <w:pPr>
        <w:rPr>
          <w:rFonts w:ascii="Arial" w:hAnsi="Arial" w:cs="Arial"/>
          <w:sz w:val="20"/>
          <w:szCs w:val="20"/>
        </w:rPr>
      </w:pPr>
    </w:p>
    <w:p w14:paraId="69CE62D3" w14:textId="0949CE25" w:rsidR="00555E87" w:rsidRPr="00555E87" w:rsidRDefault="00555E87" w:rsidP="00555E87">
      <w:pPr>
        <w:rPr>
          <w:rFonts w:ascii="Arial" w:hAnsi="Arial" w:cs="Arial"/>
          <w:sz w:val="20"/>
          <w:szCs w:val="20"/>
        </w:rPr>
      </w:pPr>
      <w:r>
        <w:rPr>
          <w:rFonts w:ascii="Arial" w:hAnsi="Arial" w:cs="Arial"/>
          <w:sz w:val="20"/>
          <w:szCs w:val="20"/>
        </w:rPr>
        <w:t>P</w:t>
      </w:r>
      <w:r w:rsidRPr="00555E87">
        <w:rPr>
          <w:rFonts w:ascii="Arial" w:hAnsi="Arial" w:cs="Arial"/>
          <w:sz w:val="20"/>
          <w:szCs w:val="20"/>
        </w:rPr>
        <w:t>artycypacyjny projekt z udziałem osób niewidomych podejmuj</w:t>
      </w:r>
      <w:r>
        <w:rPr>
          <w:rFonts w:ascii="Arial" w:hAnsi="Arial" w:cs="Arial"/>
          <w:sz w:val="20"/>
          <w:szCs w:val="20"/>
        </w:rPr>
        <w:t>e</w:t>
      </w:r>
      <w:r w:rsidRPr="00555E87">
        <w:rPr>
          <w:rFonts w:ascii="Arial" w:hAnsi="Arial" w:cs="Arial"/>
          <w:sz w:val="20"/>
          <w:szCs w:val="20"/>
        </w:rPr>
        <w:t xml:space="preserve"> dialog z kanoniczną dla historii sztuki pracą „Teoria widzenia” Władysława Strzemińskiego, którego 70 rocznica śmierci przypada w tym roku. </w:t>
      </w:r>
    </w:p>
    <w:p w14:paraId="69D11978" w14:textId="77777777" w:rsidR="00555E87" w:rsidRDefault="00555E87" w:rsidP="00555E87">
      <w:pPr>
        <w:rPr>
          <w:rFonts w:ascii="Arial" w:hAnsi="Arial" w:cs="Arial"/>
          <w:sz w:val="20"/>
          <w:szCs w:val="20"/>
        </w:rPr>
      </w:pPr>
      <w:r w:rsidRPr="00555E87">
        <w:rPr>
          <w:rFonts w:ascii="Arial" w:hAnsi="Arial" w:cs="Arial"/>
          <w:sz w:val="20"/>
          <w:szCs w:val="20"/>
        </w:rPr>
        <w:t xml:space="preserve">Strzemiński poświęca swoją </w:t>
      </w:r>
      <w:r>
        <w:rPr>
          <w:rFonts w:ascii="Arial" w:hAnsi="Arial" w:cs="Arial"/>
          <w:sz w:val="20"/>
          <w:szCs w:val="20"/>
        </w:rPr>
        <w:t>książkę</w:t>
      </w:r>
      <w:r w:rsidRPr="00555E87">
        <w:rPr>
          <w:rFonts w:ascii="Arial" w:hAnsi="Arial" w:cs="Arial"/>
          <w:sz w:val="20"/>
          <w:szCs w:val="20"/>
        </w:rPr>
        <w:t xml:space="preserve"> historii sztuki rozumianej jako rozwój świadomości wzrokowej, którą cechują się społeczeństwa kolejnych epok. Na wzroku, widzeniu i sposobie interpretacji tego, co widziane, opiera swoją opowieść o tym, co najważniejsze w sztuce, analizując również samo działanie zmysłu wzroku. Temat miał dla niego osobiste znaczenie, ponieważ artysta sam mierzył się z niesprawnością jednego oka i poważną wadą wzroku w drugim. </w:t>
      </w:r>
    </w:p>
    <w:p w14:paraId="2DB22766" w14:textId="2FDB17F4" w:rsidR="00555E87" w:rsidRPr="00555E87" w:rsidRDefault="00555E87" w:rsidP="00555E87">
      <w:pPr>
        <w:rPr>
          <w:rFonts w:ascii="Arial" w:hAnsi="Arial" w:cs="Arial"/>
          <w:sz w:val="20"/>
          <w:szCs w:val="20"/>
        </w:rPr>
      </w:pPr>
      <w:r w:rsidRPr="00555E87">
        <w:rPr>
          <w:rFonts w:ascii="Arial" w:hAnsi="Arial" w:cs="Arial"/>
          <w:sz w:val="20"/>
          <w:szCs w:val="20"/>
        </w:rPr>
        <w:t>Praca Strzemińskiego jest dla twórców i twórczyń punktem wyjścia do stworzenia spektaklu teatralnego, którego jedna z ważniejszych warstw – wizualność – może zostać zakwestionowana ze względu na udział w projekcie osób niewid</w:t>
      </w:r>
      <w:r>
        <w:rPr>
          <w:rFonts w:ascii="Arial" w:hAnsi="Arial" w:cs="Arial"/>
          <w:sz w:val="20"/>
          <w:szCs w:val="20"/>
        </w:rPr>
        <w:t>omych</w:t>
      </w:r>
      <w:r w:rsidRPr="00555E87">
        <w:rPr>
          <w:rFonts w:ascii="Arial" w:hAnsi="Arial" w:cs="Arial"/>
          <w:sz w:val="20"/>
          <w:szCs w:val="20"/>
        </w:rPr>
        <w:t xml:space="preserve">.             </w:t>
      </w:r>
    </w:p>
    <w:p w14:paraId="269E395E" w14:textId="77777777" w:rsidR="00555E87" w:rsidRPr="00555E87" w:rsidRDefault="00555E87" w:rsidP="00555E87">
      <w:pPr>
        <w:rPr>
          <w:rFonts w:ascii="Arial" w:hAnsi="Arial" w:cs="Arial"/>
          <w:sz w:val="20"/>
          <w:szCs w:val="20"/>
        </w:rPr>
      </w:pPr>
      <w:r w:rsidRPr="00555E87">
        <w:rPr>
          <w:rFonts w:ascii="Arial" w:hAnsi="Arial" w:cs="Arial"/>
          <w:sz w:val="20"/>
          <w:szCs w:val="20"/>
        </w:rPr>
        <w:t xml:space="preserve">Zarówno w sztukach wizualnych, jak i teatrze, wzrok stanowi podstawowy zmysł odbioru. Zbadanie innych możliwości, innych perspektyw, a przy tym wymiana doświadczeń przez spotkanie dwóch różnych spojrzeń – tego widzącego i tego widzącego zupełnie inaczej – może doprowadzić twórców i twórczynie do zbudowania opowieści, której Strzemiński być może nie brał do końca pod uwagę. Nie będzie to jedna, ale liczne teorie widzenia, zależne od tego, kto opowiada, co widzi lub co chce zobaczyć. </w:t>
      </w:r>
    </w:p>
    <w:p w14:paraId="1F0B7F4D" w14:textId="77777777" w:rsidR="00555E87" w:rsidRPr="00555E87" w:rsidRDefault="00555E87" w:rsidP="00555E87">
      <w:pPr>
        <w:rPr>
          <w:rFonts w:ascii="Arial" w:hAnsi="Arial" w:cs="Arial"/>
          <w:sz w:val="20"/>
          <w:szCs w:val="20"/>
        </w:rPr>
      </w:pPr>
      <w:r w:rsidRPr="00555E87">
        <w:rPr>
          <w:rFonts w:ascii="Arial" w:hAnsi="Arial" w:cs="Arial"/>
          <w:sz w:val="20"/>
          <w:szCs w:val="20"/>
        </w:rPr>
        <w:t xml:space="preserve">Skoro Strzemiński twierdził, że każda epoka patrzy na świat inaczej, a perspektywa ta nieustannie się zmienia, jak na świat powinniśmy patrzeć my – ludzie XXI wieku? Świat niewiarygodnie złożony, niejednorodny, skomplikowany, wielowymiarowy, ale też coraz bardziej zaskakujący i niepokojący. Świat zalany niewyobrażalną ilością obrazów otaczających nas z każdej strony. Jakiej wrażliwości spojrzenia nam dziś potrzeba? Jak w empatyczny i niekrzywdzący sposób patrzeć na drugiego człowieka? Czego możemy nauczyć się o dzisiejszym świecie, patrząc na niego oczami osób niewidomych? Czego jako widzący nie dostrzegamy i co nam umyka? Wreszcie: w jaki sposób tworzyć dziś sztukę wizualną i teatr, aby nie były one wykluczające? </w:t>
      </w:r>
    </w:p>
    <w:p w14:paraId="4DBD9222" w14:textId="6E023951" w:rsidR="00555E87" w:rsidRDefault="00555E87" w:rsidP="00555E87">
      <w:pPr>
        <w:rPr>
          <w:rFonts w:ascii="Arial" w:hAnsi="Arial" w:cs="Arial"/>
          <w:sz w:val="20"/>
          <w:szCs w:val="20"/>
        </w:rPr>
      </w:pPr>
    </w:p>
    <w:p w14:paraId="665DBBDB" w14:textId="77777777" w:rsidR="008416B3" w:rsidRDefault="008416B3" w:rsidP="00555E87">
      <w:pPr>
        <w:rPr>
          <w:rFonts w:ascii="Arial" w:hAnsi="Arial" w:cs="Arial"/>
          <w:sz w:val="20"/>
          <w:szCs w:val="20"/>
        </w:rPr>
      </w:pPr>
    </w:p>
    <w:p w14:paraId="0584E4B7" w14:textId="0332C509" w:rsidR="00555E87" w:rsidRPr="00555E87" w:rsidRDefault="00555E87" w:rsidP="00555E87">
      <w:pPr>
        <w:spacing w:after="0"/>
        <w:rPr>
          <w:rFonts w:ascii="Arial" w:hAnsi="Arial" w:cs="Arial"/>
          <w:sz w:val="20"/>
          <w:szCs w:val="20"/>
        </w:rPr>
      </w:pPr>
      <w:r w:rsidRPr="00555E87">
        <w:rPr>
          <w:rFonts w:ascii="Arial" w:hAnsi="Arial" w:cs="Arial"/>
          <w:b/>
          <w:bCs/>
          <w:sz w:val="20"/>
          <w:szCs w:val="20"/>
        </w:rPr>
        <w:t>Reżyseria:</w:t>
      </w:r>
      <w:r w:rsidRPr="00555E87">
        <w:rPr>
          <w:rFonts w:ascii="Arial" w:hAnsi="Arial" w:cs="Arial"/>
          <w:sz w:val="20"/>
          <w:szCs w:val="20"/>
        </w:rPr>
        <w:t xml:space="preserve"> Wojtek Rodak</w:t>
      </w:r>
    </w:p>
    <w:p w14:paraId="5646E51F" w14:textId="77777777" w:rsidR="00555E87" w:rsidRPr="00555E87" w:rsidRDefault="00555E87" w:rsidP="00555E87">
      <w:pPr>
        <w:spacing w:after="0"/>
        <w:rPr>
          <w:rFonts w:ascii="Arial" w:hAnsi="Arial" w:cs="Arial"/>
          <w:sz w:val="20"/>
          <w:szCs w:val="20"/>
        </w:rPr>
      </w:pPr>
      <w:r w:rsidRPr="00555E87">
        <w:rPr>
          <w:rFonts w:ascii="Arial" w:hAnsi="Arial" w:cs="Arial"/>
          <w:b/>
          <w:bCs/>
          <w:sz w:val="20"/>
          <w:szCs w:val="20"/>
        </w:rPr>
        <w:t>Tekst i dramaturgia:</w:t>
      </w:r>
      <w:r w:rsidRPr="00555E87">
        <w:rPr>
          <w:rFonts w:ascii="Arial" w:hAnsi="Arial" w:cs="Arial"/>
          <w:sz w:val="20"/>
          <w:szCs w:val="20"/>
        </w:rPr>
        <w:t xml:space="preserve"> Michał Buszewicz</w:t>
      </w:r>
    </w:p>
    <w:p w14:paraId="78D0A947" w14:textId="77777777" w:rsidR="00555E87" w:rsidRPr="00555E87" w:rsidRDefault="00555E87" w:rsidP="00555E87">
      <w:pPr>
        <w:spacing w:after="0"/>
        <w:rPr>
          <w:rFonts w:ascii="Arial" w:hAnsi="Arial" w:cs="Arial"/>
          <w:sz w:val="20"/>
          <w:szCs w:val="20"/>
        </w:rPr>
      </w:pPr>
      <w:r w:rsidRPr="00555E87">
        <w:rPr>
          <w:rFonts w:ascii="Arial" w:hAnsi="Arial" w:cs="Arial"/>
          <w:b/>
          <w:bCs/>
          <w:sz w:val="20"/>
          <w:szCs w:val="20"/>
        </w:rPr>
        <w:t>Scenografia i kostiumy:</w:t>
      </w:r>
      <w:r w:rsidRPr="00555E87">
        <w:rPr>
          <w:rFonts w:ascii="Arial" w:hAnsi="Arial" w:cs="Arial"/>
          <w:sz w:val="20"/>
          <w:szCs w:val="20"/>
        </w:rPr>
        <w:t xml:space="preserve"> Katarzyna Pawelec</w:t>
      </w:r>
    </w:p>
    <w:p w14:paraId="77FB12E2" w14:textId="77777777" w:rsidR="00555E87" w:rsidRPr="00555E87" w:rsidRDefault="00555E87" w:rsidP="00555E87">
      <w:pPr>
        <w:spacing w:after="0"/>
        <w:rPr>
          <w:rFonts w:ascii="Arial" w:hAnsi="Arial" w:cs="Arial"/>
          <w:sz w:val="20"/>
          <w:szCs w:val="20"/>
        </w:rPr>
      </w:pPr>
      <w:r w:rsidRPr="00555E87">
        <w:rPr>
          <w:rFonts w:ascii="Arial" w:hAnsi="Arial" w:cs="Arial"/>
          <w:b/>
          <w:bCs/>
          <w:sz w:val="20"/>
          <w:szCs w:val="20"/>
        </w:rPr>
        <w:t>Muzyka:</w:t>
      </w:r>
      <w:r w:rsidRPr="00555E87">
        <w:rPr>
          <w:rFonts w:ascii="Arial" w:hAnsi="Arial" w:cs="Arial"/>
          <w:sz w:val="20"/>
          <w:szCs w:val="20"/>
        </w:rPr>
        <w:t xml:space="preserve"> Karol </w:t>
      </w:r>
      <w:proofErr w:type="spellStart"/>
      <w:r w:rsidRPr="00555E87">
        <w:rPr>
          <w:rFonts w:ascii="Arial" w:hAnsi="Arial" w:cs="Arial"/>
          <w:sz w:val="20"/>
          <w:szCs w:val="20"/>
        </w:rPr>
        <w:t>Nepelski</w:t>
      </w:r>
      <w:proofErr w:type="spellEnd"/>
    </w:p>
    <w:p w14:paraId="76105F4F" w14:textId="77777777" w:rsidR="00555E87" w:rsidRPr="00555E87" w:rsidRDefault="00555E87" w:rsidP="00555E87">
      <w:pPr>
        <w:spacing w:after="0"/>
        <w:rPr>
          <w:rFonts w:ascii="Arial" w:hAnsi="Arial" w:cs="Arial"/>
          <w:sz w:val="20"/>
          <w:szCs w:val="20"/>
        </w:rPr>
      </w:pPr>
      <w:r w:rsidRPr="00555E87">
        <w:rPr>
          <w:rFonts w:ascii="Arial" w:hAnsi="Arial" w:cs="Arial"/>
          <w:b/>
          <w:bCs/>
          <w:sz w:val="20"/>
          <w:szCs w:val="20"/>
        </w:rPr>
        <w:t>Choreografia:</w:t>
      </w:r>
      <w:r w:rsidRPr="00555E87">
        <w:rPr>
          <w:rFonts w:ascii="Arial" w:hAnsi="Arial" w:cs="Arial"/>
          <w:sz w:val="20"/>
          <w:szCs w:val="20"/>
        </w:rPr>
        <w:t xml:space="preserve"> Tobiasz Sebastian Berg</w:t>
      </w:r>
    </w:p>
    <w:p w14:paraId="6D255999" w14:textId="77777777" w:rsidR="00555E87" w:rsidRPr="00555E87" w:rsidRDefault="00555E87" w:rsidP="00555E87">
      <w:pPr>
        <w:spacing w:after="0"/>
        <w:rPr>
          <w:rFonts w:ascii="Arial" w:hAnsi="Arial" w:cs="Arial"/>
          <w:sz w:val="20"/>
          <w:szCs w:val="20"/>
        </w:rPr>
      </w:pPr>
      <w:r w:rsidRPr="00555E87">
        <w:rPr>
          <w:rFonts w:ascii="Arial" w:hAnsi="Arial" w:cs="Arial"/>
          <w:b/>
          <w:bCs/>
          <w:sz w:val="20"/>
          <w:szCs w:val="20"/>
        </w:rPr>
        <w:t>Obsada:</w:t>
      </w:r>
      <w:r w:rsidRPr="00555E87">
        <w:rPr>
          <w:rFonts w:ascii="Arial" w:hAnsi="Arial" w:cs="Arial"/>
          <w:sz w:val="20"/>
          <w:szCs w:val="20"/>
        </w:rPr>
        <w:t xml:space="preserve"> Monika </w:t>
      </w:r>
      <w:proofErr w:type="spellStart"/>
      <w:r w:rsidRPr="00555E87">
        <w:rPr>
          <w:rFonts w:ascii="Arial" w:hAnsi="Arial" w:cs="Arial"/>
          <w:sz w:val="20"/>
          <w:szCs w:val="20"/>
        </w:rPr>
        <w:t>Buchowiec</w:t>
      </w:r>
      <w:proofErr w:type="spellEnd"/>
      <w:r w:rsidRPr="00555E87">
        <w:rPr>
          <w:rFonts w:ascii="Arial" w:hAnsi="Arial" w:cs="Arial"/>
          <w:sz w:val="20"/>
          <w:szCs w:val="20"/>
        </w:rPr>
        <w:t>, Magdalena Kaszewska, Paweł Kos oraz grupa niewidomych osób performerskich</w:t>
      </w:r>
    </w:p>
    <w:p w14:paraId="0D99F293" w14:textId="5014C7CE" w:rsidR="004F694B" w:rsidRPr="00555E87" w:rsidRDefault="004F694B" w:rsidP="00555E87"/>
    <w:sectPr w:rsidR="004F694B" w:rsidRPr="00555E87" w:rsidSect="007020BD">
      <w:headerReference w:type="default" r:id="rId7"/>
      <w:footerReference w:type="default" r:id="rId8"/>
      <w:pgSz w:w="11906" w:h="16838"/>
      <w:pgMar w:top="4111" w:right="1417" w:bottom="2410" w:left="1134" w:header="0" w:footer="1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90C61" w14:textId="77777777" w:rsidR="00D831F1" w:rsidRDefault="00D831F1" w:rsidP="00DF383D">
      <w:pPr>
        <w:spacing w:after="0" w:line="240" w:lineRule="auto"/>
      </w:pPr>
      <w:r>
        <w:separator/>
      </w:r>
    </w:p>
  </w:endnote>
  <w:endnote w:type="continuationSeparator" w:id="0">
    <w:p w14:paraId="4F4F82CB" w14:textId="77777777" w:rsidR="00D831F1" w:rsidRDefault="00D831F1" w:rsidP="00DF3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latform Regular">
    <w:altName w:val="Segoe Script"/>
    <w:panose1 w:val="00000000000000000000"/>
    <w:charset w:val="00"/>
    <w:family w:val="swiss"/>
    <w:notTrueType/>
    <w:pitch w:val="variable"/>
    <w:sig w:usb0="00000001"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9F38" w14:textId="06EC52D3" w:rsidR="00DF383D" w:rsidRDefault="00FE6AE8">
    <w:pPr>
      <w:pStyle w:val="Stopka"/>
    </w:pPr>
    <w:r>
      <w:rPr>
        <w:noProof/>
      </w:rPr>
      <w:drawing>
        <wp:anchor distT="0" distB="0" distL="114300" distR="114300" simplePos="0" relativeHeight="251657216" behindDoc="1" locked="0" layoutInCell="1" allowOverlap="1" wp14:anchorId="15777322" wp14:editId="5DEA7737">
          <wp:simplePos x="0" y="0"/>
          <wp:positionH relativeFrom="page">
            <wp:align>left</wp:align>
          </wp:positionH>
          <wp:positionV relativeFrom="paragraph">
            <wp:posOffset>0</wp:posOffset>
          </wp:positionV>
          <wp:extent cx="7675245" cy="1315720"/>
          <wp:effectExtent l="0" t="0" r="0" b="0"/>
          <wp:wrapNone/>
          <wp:docPr id="1" name="Obraz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5245" cy="1315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2EDB4" w14:textId="77777777" w:rsidR="00DF383D" w:rsidRDefault="00DF38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8567" w14:textId="77777777" w:rsidR="00D831F1" w:rsidRDefault="00D831F1" w:rsidP="00DF383D">
      <w:pPr>
        <w:spacing w:after="0" w:line="240" w:lineRule="auto"/>
      </w:pPr>
      <w:r>
        <w:separator/>
      </w:r>
    </w:p>
  </w:footnote>
  <w:footnote w:type="continuationSeparator" w:id="0">
    <w:p w14:paraId="09E1D212" w14:textId="77777777" w:rsidR="00D831F1" w:rsidRDefault="00D831F1" w:rsidP="00DF3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AB2D" w14:textId="6FB2D96B" w:rsidR="009D79D2" w:rsidRDefault="00FE6AE8" w:rsidP="00FA14AE">
    <w:pPr>
      <w:pStyle w:val="Nagwek"/>
      <w:ind w:left="-1417"/>
    </w:pPr>
    <w:r>
      <w:rPr>
        <w:noProof/>
      </w:rPr>
      <w:drawing>
        <wp:anchor distT="0" distB="0" distL="114300" distR="114300" simplePos="0" relativeHeight="251658240" behindDoc="0" locked="0" layoutInCell="1" allowOverlap="1" wp14:anchorId="105484CD" wp14:editId="4FD66A24">
          <wp:simplePos x="0" y="0"/>
          <wp:positionH relativeFrom="column">
            <wp:posOffset>-704850</wp:posOffset>
          </wp:positionH>
          <wp:positionV relativeFrom="paragraph">
            <wp:posOffset>0</wp:posOffset>
          </wp:positionV>
          <wp:extent cx="7519035" cy="2304415"/>
          <wp:effectExtent l="0" t="0" r="0" b="0"/>
          <wp:wrapTopAndBottom/>
          <wp:docPr id="2" name="Obraz 119" descr="f4k_pap_fir_k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9" descr="f4k_pap_fir_kor-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9035" cy="2304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position w:val="0"/>
        <w:sz w:val="19"/>
        <w:szCs w:val="19"/>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CC47A3A"/>
    <w:multiLevelType w:val="hybridMultilevel"/>
    <w:tmpl w:val="88D49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8552C"/>
    <w:multiLevelType w:val="hybridMultilevel"/>
    <w:tmpl w:val="FAC4E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2C56226"/>
    <w:multiLevelType w:val="hybridMultilevel"/>
    <w:tmpl w:val="A75ACC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6946732"/>
    <w:multiLevelType w:val="hybridMultilevel"/>
    <w:tmpl w:val="A75ACC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066BEE"/>
    <w:multiLevelType w:val="hybridMultilevel"/>
    <w:tmpl w:val="9E3AB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E87D1E"/>
    <w:multiLevelType w:val="hybridMultilevel"/>
    <w:tmpl w:val="9D0659E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6B795479"/>
    <w:multiLevelType w:val="hybridMultilevel"/>
    <w:tmpl w:val="A75ACC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4353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8043606">
    <w:abstractNumId w:val="3"/>
  </w:num>
  <w:num w:numId="3" w16cid:durableId="1729651493">
    <w:abstractNumId w:val="7"/>
  </w:num>
  <w:num w:numId="4" w16cid:durableId="1630865258">
    <w:abstractNumId w:val="4"/>
  </w:num>
  <w:num w:numId="5" w16cid:durableId="587423958">
    <w:abstractNumId w:val="0"/>
  </w:num>
  <w:num w:numId="6" w16cid:durableId="714162458">
    <w:abstractNumId w:val="6"/>
  </w:num>
  <w:num w:numId="7" w16cid:durableId="1401488044">
    <w:abstractNumId w:val="5"/>
  </w:num>
  <w:num w:numId="8" w16cid:durableId="1031996729">
    <w:abstractNumId w:val="1"/>
  </w:num>
  <w:num w:numId="9" w16cid:durableId="156849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3D"/>
    <w:rsid w:val="00005E08"/>
    <w:rsid w:val="00021AD4"/>
    <w:rsid w:val="0005474B"/>
    <w:rsid w:val="000560DB"/>
    <w:rsid w:val="0007014D"/>
    <w:rsid w:val="00076586"/>
    <w:rsid w:val="00087267"/>
    <w:rsid w:val="000B64C5"/>
    <w:rsid w:val="000D1E57"/>
    <w:rsid w:val="00125DB8"/>
    <w:rsid w:val="0016157F"/>
    <w:rsid w:val="00163FC5"/>
    <w:rsid w:val="00184F61"/>
    <w:rsid w:val="001A6D52"/>
    <w:rsid w:val="001B546A"/>
    <w:rsid w:val="001E0230"/>
    <w:rsid w:val="001E39B6"/>
    <w:rsid w:val="001E5636"/>
    <w:rsid w:val="001F7321"/>
    <w:rsid w:val="002029ED"/>
    <w:rsid w:val="0021176E"/>
    <w:rsid w:val="0022705F"/>
    <w:rsid w:val="00234ED4"/>
    <w:rsid w:val="00266407"/>
    <w:rsid w:val="002F37E4"/>
    <w:rsid w:val="00311220"/>
    <w:rsid w:val="00321619"/>
    <w:rsid w:val="00337F17"/>
    <w:rsid w:val="003417EE"/>
    <w:rsid w:val="00365826"/>
    <w:rsid w:val="0039627F"/>
    <w:rsid w:val="003C62E1"/>
    <w:rsid w:val="003C7BB6"/>
    <w:rsid w:val="00415659"/>
    <w:rsid w:val="00420172"/>
    <w:rsid w:val="004308D5"/>
    <w:rsid w:val="0048196C"/>
    <w:rsid w:val="004965EF"/>
    <w:rsid w:val="004A3A95"/>
    <w:rsid w:val="004D3F9A"/>
    <w:rsid w:val="004F694B"/>
    <w:rsid w:val="0051384E"/>
    <w:rsid w:val="00555E87"/>
    <w:rsid w:val="00566F05"/>
    <w:rsid w:val="005A08BA"/>
    <w:rsid w:val="005C449B"/>
    <w:rsid w:val="006728E6"/>
    <w:rsid w:val="006B31DD"/>
    <w:rsid w:val="006D08F7"/>
    <w:rsid w:val="006D6C42"/>
    <w:rsid w:val="007020BD"/>
    <w:rsid w:val="0070787F"/>
    <w:rsid w:val="0072066D"/>
    <w:rsid w:val="00731D40"/>
    <w:rsid w:val="0073372E"/>
    <w:rsid w:val="00735C2E"/>
    <w:rsid w:val="00737399"/>
    <w:rsid w:val="007502F7"/>
    <w:rsid w:val="00780635"/>
    <w:rsid w:val="007A1BBA"/>
    <w:rsid w:val="007E57F2"/>
    <w:rsid w:val="0082506E"/>
    <w:rsid w:val="00825A46"/>
    <w:rsid w:val="008416B3"/>
    <w:rsid w:val="00851E46"/>
    <w:rsid w:val="00853A95"/>
    <w:rsid w:val="008B4069"/>
    <w:rsid w:val="008D37DB"/>
    <w:rsid w:val="008D7013"/>
    <w:rsid w:val="009102B5"/>
    <w:rsid w:val="00917E0E"/>
    <w:rsid w:val="00940BF0"/>
    <w:rsid w:val="00950427"/>
    <w:rsid w:val="00971754"/>
    <w:rsid w:val="009876FE"/>
    <w:rsid w:val="00990C16"/>
    <w:rsid w:val="009A1C18"/>
    <w:rsid w:val="009B1925"/>
    <w:rsid w:val="009C5101"/>
    <w:rsid w:val="009D79D2"/>
    <w:rsid w:val="00A20422"/>
    <w:rsid w:val="00A43D51"/>
    <w:rsid w:val="00A54379"/>
    <w:rsid w:val="00A54D3C"/>
    <w:rsid w:val="00A7545E"/>
    <w:rsid w:val="00AC2843"/>
    <w:rsid w:val="00B1056C"/>
    <w:rsid w:val="00B3335C"/>
    <w:rsid w:val="00B62E9B"/>
    <w:rsid w:val="00B64F1E"/>
    <w:rsid w:val="00B67D8F"/>
    <w:rsid w:val="00B711EB"/>
    <w:rsid w:val="00B80488"/>
    <w:rsid w:val="00B84511"/>
    <w:rsid w:val="00BB78AB"/>
    <w:rsid w:val="00C17A74"/>
    <w:rsid w:val="00C23157"/>
    <w:rsid w:val="00C26317"/>
    <w:rsid w:val="00C56E90"/>
    <w:rsid w:val="00C6523D"/>
    <w:rsid w:val="00C72DEA"/>
    <w:rsid w:val="00C73C5B"/>
    <w:rsid w:val="00C810AC"/>
    <w:rsid w:val="00CB120F"/>
    <w:rsid w:val="00CB7CEE"/>
    <w:rsid w:val="00CE4551"/>
    <w:rsid w:val="00CF4CAC"/>
    <w:rsid w:val="00D26236"/>
    <w:rsid w:val="00D32B63"/>
    <w:rsid w:val="00D4674D"/>
    <w:rsid w:val="00D56A1C"/>
    <w:rsid w:val="00D655EB"/>
    <w:rsid w:val="00D831F1"/>
    <w:rsid w:val="00D85EBC"/>
    <w:rsid w:val="00D91AF2"/>
    <w:rsid w:val="00DB71FC"/>
    <w:rsid w:val="00DD5495"/>
    <w:rsid w:val="00DE7C87"/>
    <w:rsid w:val="00DF178A"/>
    <w:rsid w:val="00DF383D"/>
    <w:rsid w:val="00DF6762"/>
    <w:rsid w:val="00E12595"/>
    <w:rsid w:val="00E15E15"/>
    <w:rsid w:val="00E35DCC"/>
    <w:rsid w:val="00E738F9"/>
    <w:rsid w:val="00E74627"/>
    <w:rsid w:val="00ED454E"/>
    <w:rsid w:val="00EE39F7"/>
    <w:rsid w:val="00F36167"/>
    <w:rsid w:val="00F46EB5"/>
    <w:rsid w:val="00F605DD"/>
    <w:rsid w:val="00FA14AE"/>
    <w:rsid w:val="00FB7F9C"/>
    <w:rsid w:val="00FE1D51"/>
    <w:rsid w:val="00FE6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BC78D"/>
  <w15:chartTrackingRefBased/>
  <w15:docId w15:val="{31DB1DBA-42FC-408D-8A18-27C898A2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5826"/>
    <w:pPr>
      <w:spacing w:after="200" w:line="276" w:lineRule="auto"/>
    </w:pPr>
    <w:rPr>
      <w:sz w:val="22"/>
      <w:szCs w:val="22"/>
      <w:lang w:eastAsia="en-US"/>
    </w:rPr>
  </w:style>
  <w:style w:type="paragraph" w:styleId="Nagwek1">
    <w:name w:val="heading 1"/>
    <w:basedOn w:val="Normalny"/>
    <w:next w:val="Normalny"/>
    <w:link w:val="Nagwek1Znak"/>
    <w:uiPriority w:val="9"/>
    <w:qFormat/>
    <w:rsid w:val="001F7321"/>
    <w:pPr>
      <w:keepNext/>
      <w:spacing w:before="240" w:after="60"/>
      <w:outlineLvl w:val="0"/>
    </w:pPr>
    <w:rPr>
      <w:rFonts w:ascii="Cambria" w:eastAsia="Times New Roman" w:hAnsi="Cambria"/>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F383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F383D"/>
    <w:rPr>
      <w:rFonts w:ascii="Tahoma" w:hAnsi="Tahoma" w:cs="Tahoma"/>
      <w:sz w:val="16"/>
      <w:szCs w:val="16"/>
    </w:rPr>
  </w:style>
  <w:style w:type="paragraph" w:styleId="Nagwek">
    <w:name w:val="header"/>
    <w:basedOn w:val="Normalny"/>
    <w:link w:val="NagwekZnak"/>
    <w:uiPriority w:val="99"/>
    <w:unhideWhenUsed/>
    <w:rsid w:val="00DF38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383D"/>
  </w:style>
  <w:style w:type="paragraph" w:styleId="Stopka">
    <w:name w:val="footer"/>
    <w:basedOn w:val="Normalny"/>
    <w:link w:val="StopkaZnak"/>
    <w:uiPriority w:val="99"/>
    <w:unhideWhenUsed/>
    <w:rsid w:val="00DF38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83D"/>
  </w:style>
  <w:style w:type="paragraph" w:styleId="Bezodstpw">
    <w:name w:val="No Spacing"/>
    <w:uiPriority w:val="1"/>
    <w:qFormat/>
    <w:rsid w:val="00C17A74"/>
    <w:rPr>
      <w:sz w:val="22"/>
      <w:szCs w:val="22"/>
      <w:lang w:eastAsia="en-US"/>
    </w:rPr>
  </w:style>
  <w:style w:type="paragraph" w:styleId="Akapitzlist">
    <w:name w:val="List Paragraph"/>
    <w:basedOn w:val="Normalny"/>
    <w:uiPriority w:val="34"/>
    <w:qFormat/>
    <w:rsid w:val="000B64C5"/>
    <w:pPr>
      <w:spacing w:after="160" w:line="256" w:lineRule="auto"/>
      <w:ind w:left="720"/>
      <w:contextualSpacing/>
    </w:pPr>
  </w:style>
  <w:style w:type="character" w:customStyle="1" w:styleId="Nagwek1Znak">
    <w:name w:val="Nagłówek 1 Znak"/>
    <w:link w:val="Nagwek1"/>
    <w:uiPriority w:val="9"/>
    <w:rsid w:val="001F7321"/>
    <w:rPr>
      <w:rFonts w:ascii="Cambria" w:eastAsia="Times New Roman" w:hAnsi="Cambria"/>
      <w:b/>
      <w:bCs/>
      <w:kern w:val="32"/>
      <w:sz w:val="32"/>
      <w:szCs w:val="32"/>
    </w:rPr>
  </w:style>
  <w:style w:type="paragraph" w:styleId="NormalnyWeb">
    <w:name w:val="Normal (Web)"/>
    <w:basedOn w:val="Normalny"/>
    <w:uiPriority w:val="99"/>
    <w:unhideWhenUsed/>
    <w:rsid w:val="001F732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1F7321"/>
    <w:rPr>
      <w:b/>
      <w:bCs/>
    </w:rPr>
  </w:style>
  <w:style w:type="character" w:styleId="Uwydatnienie">
    <w:name w:val="Emphasis"/>
    <w:uiPriority w:val="20"/>
    <w:qFormat/>
    <w:rsid w:val="001F7321"/>
    <w:rPr>
      <w:i/>
      <w:iCs/>
    </w:rPr>
  </w:style>
  <w:style w:type="paragraph" w:customStyle="1" w:styleId="m-854186336909499139default">
    <w:name w:val="m_-854186336909499139default"/>
    <w:basedOn w:val="Normalny"/>
    <w:rsid w:val="001F732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ksttreci">
    <w:name w:val="Tekst treści"/>
    <w:basedOn w:val="Normalny"/>
    <w:rsid w:val="009B1925"/>
    <w:pPr>
      <w:widowControl w:val="0"/>
      <w:shd w:val="clear" w:color="auto" w:fill="FFFFFF"/>
      <w:suppressAutoHyphens/>
      <w:spacing w:after="0" w:line="379" w:lineRule="exact"/>
      <w:ind w:hanging="720"/>
    </w:pPr>
    <w:rPr>
      <w:rFonts w:ascii="Arial" w:eastAsia="Arial" w:hAnsi="Arial"/>
      <w:color w:val="00000A"/>
      <w:kern w:val="1"/>
      <w:sz w:val="19"/>
      <w:szCs w:val="19"/>
      <w:lang w:eastAsia="hi-IN" w:bidi="hi-IN"/>
    </w:rPr>
  </w:style>
  <w:style w:type="paragraph" w:styleId="Tekstprzypisukocowego">
    <w:name w:val="endnote text"/>
    <w:basedOn w:val="Normalny"/>
    <w:link w:val="TekstprzypisukocowegoZnak"/>
    <w:uiPriority w:val="99"/>
    <w:semiHidden/>
    <w:unhideWhenUsed/>
    <w:rsid w:val="001E5636"/>
    <w:rPr>
      <w:sz w:val="20"/>
      <w:szCs w:val="20"/>
    </w:rPr>
  </w:style>
  <w:style w:type="character" w:customStyle="1" w:styleId="TekstprzypisukocowegoZnak">
    <w:name w:val="Tekst przypisu końcowego Znak"/>
    <w:link w:val="Tekstprzypisukocowego"/>
    <w:uiPriority w:val="99"/>
    <w:semiHidden/>
    <w:rsid w:val="001E5636"/>
    <w:rPr>
      <w:lang w:eastAsia="en-US"/>
    </w:rPr>
  </w:style>
  <w:style w:type="character" w:styleId="Odwoanieprzypisukocowego">
    <w:name w:val="endnote reference"/>
    <w:uiPriority w:val="99"/>
    <w:semiHidden/>
    <w:unhideWhenUsed/>
    <w:rsid w:val="001E5636"/>
    <w:rPr>
      <w:vertAlign w:val="superscript"/>
    </w:rPr>
  </w:style>
  <w:style w:type="paragraph" w:customStyle="1" w:styleId="Standard">
    <w:name w:val="Standard"/>
    <w:rsid w:val="00825A46"/>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A2">
    <w:name w:val="A2"/>
    <w:uiPriority w:val="99"/>
    <w:rsid w:val="00FB7F9C"/>
    <w:rPr>
      <w:rFonts w:cs="Platform Regular"/>
      <w:color w:val="000000"/>
      <w:sz w:val="10"/>
      <w:szCs w:val="10"/>
    </w:rPr>
  </w:style>
  <w:style w:type="character" w:styleId="Odwoaniedokomentarza">
    <w:name w:val="annotation reference"/>
    <w:uiPriority w:val="99"/>
    <w:semiHidden/>
    <w:unhideWhenUsed/>
    <w:rsid w:val="00CB120F"/>
    <w:rPr>
      <w:sz w:val="16"/>
      <w:szCs w:val="16"/>
    </w:rPr>
  </w:style>
  <w:style w:type="paragraph" w:styleId="Tekstkomentarza">
    <w:name w:val="annotation text"/>
    <w:basedOn w:val="Normalny"/>
    <w:link w:val="TekstkomentarzaZnak"/>
    <w:uiPriority w:val="99"/>
    <w:semiHidden/>
    <w:unhideWhenUsed/>
    <w:rsid w:val="00CB120F"/>
    <w:rPr>
      <w:sz w:val="20"/>
      <w:szCs w:val="20"/>
    </w:rPr>
  </w:style>
  <w:style w:type="character" w:customStyle="1" w:styleId="TekstkomentarzaZnak">
    <w:name w:val="Tekst komentarza Znak"/>
    <w:link w:val="Tekstkomentarza"/>
    <w:uiPriority w:val="99"/>
    <w:semiHidden/>
    <w:rsid w:val="00CB120F"/>
    <w:rPr>
      <w:lang w:eastAsia="en-US"/>
    </w:rPr>
  </w:style>
  <w:style w:type="paragraph" w:styleId="Tematkomentarza">
    <w:name w:val="annotation subject"/>
    <w:basedOn w:val="Tekstkomentarza"/>
    <w:next w:val="Tekstkomentarza"/>
    <w:link w:val="TematkomentarzaZnak"/>
    <w:uiPriority w:val="99"/>
    <w:semiHidden/>
    <w:unhideWhenUsed/>
    <w:rsid w:val="00CB120F"/>
    <w:rPr>
      <w:b/>
      <w:bCs/>
    </w:rPr>
  </w:style>
  <w:style w:type="character" w:customStyle="1" w:styleId="TematkomentarzaZnak">
    <w:name w:val="Temat komentarza Znak"/>
    <w:link w:val="Tematkomentarza"/>
    <w:uiPriority w:val="99"/>
    <w:semiHidden/>
    <w:rsid w:val="00CB120F"/>
    <w:rPr>
      <w:b/>
      <w:bCs/>
      <w:lang w:eastAsia="en-US"/>
    </w:rPr>
  </w:style>
  <w:style w:type="paragraph" w:styleId="Poprawka">
    <w:name w:val="Revision"/>
    <w:hidden/>
    <w:uiPriority w:val="99"/>
    <w:semiHidden/>
    <w:rsid w:val="00CB120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10596">
      <w:bodyDiv w:val="1"/>
      <w:marLeft w:val="0"/>
      <w:marRight w:val="0"/>
      <w:marTop w:val="0"/>
      <w:marBottom w:val="0"/>
      <w:divBdr>
        <w:top w:val="none" w:sz="0" w:space="0" w:color="auto"/>
        <w:left w:val="none" w:sz="0" w:space="0" w:color="auto"/>
        <w:bottom w:val="none" w:sz="0" w:space="0" w:color="auto"/>
        <w:right w:val="none" w:sz="0" w:space="0" w:color="auto"/>
      </w:divBdr>
    </w:div>
    <w:div w:id="1297024041">
      <w:bodyDiv w:val="1"/>
      <w:marLeft w:val="0"/>
      <w:marRight w:val="0"/>
      <w:marTop w:val="0"/>
      <w:marBottom w:val="0"/>
      <w:divBdr>
        <w:top w:val="none" w:sz="0" w:space="0" w:color="auto"/>
        <w:left w:val="none" w:sz="0" w:space="0" w:color="auto"/>
        <w:bottom w:val="none" w:sz="0" w:space="0" w:color="auto"/>
        <w:right w:val="none" w:sz="0" w:space="0" w:color="auto"/>
      </w:divBdr>
    </w:div>
    <w:div w:id="1633635319">
      <w:bodyDiv w:val="1"/>
      <w:marLeft w:val="0"/>
      <w:marRight w:val="0"/>
      <w:marTop w:val="0"/>
      <w:marBottom w:val="0"/>
      <w:divBdr>
        <w:top w:val="none" w:sz="0" w:space="0" w:color="auto"/>
        <w:left w:val="none" w:sz="0" w:space="0" w:color="auto"/>
        <w:bottom w:val="none" w:sz="0" w:space="0" w:color="auto"/>
        <w:right w:val="none" w:sz="0" w:space="0" w:color="auto"/>
      </w:divBdr>
    </w:div>
    <w:div w:id="1660424571">
      <w:bodyDiv w:val="1"/>
      <w:marLeft w:val="0"/>
      <w:marRight w:val="0"/>
      <w:marTop w:val="0"/>
      <w:marBottom w:val="0"/>
      <w:divBdr>
        <w:top w:val="none" w:sz="0" w:space="0" w:color="auto"/>
        <w:left w:val="none" w:sz="0" w:space="0" w:color="auto"/>
        <w:bottom w:val="none" w:sz="0" w:space="0" w:color="auto"/>
        <w:right w:val="none" w:sz="0" w:space="0" w:color="auto"/>
      </w:divBdr>
    </w:div>
    <w:div w:id="1791851364">
      <w:bodyDiv w:val="1"/>
      <w:marLeft w:val="0"/>
      <w:marRight w:val="0"/>
      <w:marTop w:val="0"/>
      <w:marBottom w:val="0"/>
      <w:divBdr>
        <w:top w:val="none" w:sz="0" w:space="0" w:color="auto"/>
        <w:left w:val="none" w:sz="0" w:space="0" w:color="auto"/>
        <w:bottom w:val="none" w:sz="0" w:space="0" w:color="auto"/>
        <w:right w:val="none" w:sz="0" w:space="0" w:color="auto"/>
      </w:divBdr>
    </w:div>
    <w:div w:id="1831435837">
      <w:bodyDiv w:val="1"/>
      <w:marLeft w:val="0"/>
      <w:marRight w:val="0"/>
      <w:marTop w:val="0"/>
      <w:marBottom w:val="0"/>
      <w:divBdr>
        <w:top w:val="none" w:sz="0" w:space="0" w:color="auto"/>
        <w:left w:val="none" w:sz="0" w:space="0" w:color="auto"/>
        <w:bottom w:val="none" w:sz="0" w:space="0" w:color="auto"/>
        <w:right w:val="none" w:sz="0" w:space="0" w:color="auto"/>
      </w:divBdr>
    </w:div>
    <w:div w:id="200843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376</Words>
  <Characters>2258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Okrasa</dc:creator>
  <cp:keywords/>
  <cp:lastModifiedBy>Katarzyna Bieńkiewicz</cp:lastModifiedBy>
  <cp:revision>5</cp:revision>
  <cp:lastPrinted>2021-10-05T12:18:00Z</cp:lastPrinted>
  <dcterms:created xsi:type="dcterms:W3CDTF">2022-06-28T14:29:00Z</dcterms:created>
  <dcterms:modified xsi:type="dcterms:W3CDTF">2022-07-05T16:25:00Z</dcterms:modified>
</cp:coreProperties>
</file>